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45B40" w14:textId="4100C18E" w:rsidR="007E039B" w:rsidRPr="00C6554D" w:rsidRDefault="007E039B" w:rsidP="00C40D5C">
      <w:pPr>
        <w:jc w:val="both"/>
        <w:rPr>
          <w:b/>
          <w:sz w:val="24"/>
          <w:szCs w:val="24"/>
          <w:lang w:val="hr-HR"/>
        </w:rPr>
      </w:pPr>
      <w:r w:rsidRPr="00C6554D">
        <w:rPr>
          <w:b/>
          <w:sz w:val="24"/>
          <w:szCs w:val="24"/>
          <w:lang w:val="hr-HR"/>
        </w:rPr>
        <w:t>Zagreb,</w:t>
      </w:r>
      <w:r w:rsidR="00FD15EA" w:rsidRPr="00C6554D">
        <w:rPr>
          <w:b/>
          <w:sz w:val="24"/>
          <w:szCs w:val="24"/>
          <w:lang w:val="hr-HR"/>
        </w:rPr>
        <w:t xml:space="preserve"> </w:t>
      </w:r>
      <w:r w:rsidR="006B2509">
        <w:rPr>
          <w:b/>
          <w:sz w:val="24"/>
          <w:szCs w:val="24"/>
          <w:lang w:val="hr-HR"/>
        </w:rPr>
        <w:t>27.10.2023.</w:t>
      </w:r>
    </w:p>
    <w:p w14:paraId="65ADAAF2" w14:textId="5D8CD5C6" w:rsidR="0062297D" w:rsidRPr="00C6554D" w:rsidRDefault="006B2509" w:rsidP="00C40D5C">
      <w:pPr>
        <w:jc w:val="both"/>
        <w:rPr>
          <w:b/>
          <w:sz w:val="24"/>
          <w:szCs w:val="24"/>
          <w:lang w:val="hr-HR"/>
        </w:rPr>
      </w:pPr>
      <w:r>
        <w:rPr>
          <w:b/>
          <w:sz w:val="24"/>
          <w:szCs w:val="24"/>
          <w:lang w:val="hr-HR"/>
        </w:rPr>
        <w:t xml:space="preserve">SAMOPOMOĆ </w:t>
      </w:r>
      <w:r w:rsidR="000D7196">
        <w:rPr>
          <w:b/>
          <w:sz w:val="24"/>
          <w:szCs w:val="24"/>
          <w:lang w:val="hr-HR"/>
        </w:rPr>
        <w:t>I PODRŠKA U PREVENCIJI OVISNOSTI</w:t>
      </w:r>
    </w:p>
    <w:p w14:paraId="461EB6BE" w14:textId="1B638087" w:rsidR="00777C0C" w:rsidRPr="00777C0C" w:rsidRDefault="003560B8" w:rsidP="00777C0C">
      <w:pPr>
        <w:pStyle w:val="ListParagraph"/>
        <w:numPr>
          <w:ilvl w:val="0"/>
          <w:numId w:val="1"/>
        </w:numPr>
        <w:jc w:val="both"/>
        <w:rPr>
          <w:b/>
          <w:sz w:val="24"/>
          <w:szCs w:val="24"/>
          <w:lang w:val="hr-HR"/>
        </w:rPr>
      </w:pPr>
      <w:r w:rsidRPr="00C6554D">
        <w:rPr>
          <w:b/>
          <w:sz w:val="24"/>
          <w:szCs w:val="24"/>
          <w:lang w:val="hr-HR"/>
        </w:rPr>
        <w:t>OBJAVA ZA MEDIJE</w:t>
      </w:r>
      <w:bookmarkStart w:id="0" w:name="_GoBack"/>
      <w:bookmarkEnd w:id="0"/>
    </w:p>
    <w:p w14:paraId="18CA0C3B" w14:textId="77777777" w:rsidR="00777C0C" w:rsidRDefault="00777C0C" w:rsidP="00777C0C">
      <w:pPr>
        <w:ind w:firstLine="360"/>
        <w:jc w:val="both"/>
        <w:rPr>
          <w:sz w:val="24"/>
          <w:szCs w:val="24"/>
          <w:lang w:val="hr-HR"/>
        </w:rPr>
      </w:pPr>
      <w:r>
        <w:rPr>
          <w:sz w:val="24"/>
          <w:szCs w:val="24"/>
          <w:lang w:val="hr-HR"/>
        </w:rPr>
        <w:t>O</w:t>
      </w:r>
      <w:r w:rsidRPr="000D7196">
        <w:rPr>
          <w:sz w:val="24"/>
          <w:szCs w:val="24"/>
          <w:lang w:val="hr-HR"/>
        </w:rPr>
        <w:t xml:space="preserve">visnost je kompleksno medicinsko stanje koje se odnosi na prekomjerno, kontinuirano konzumiranje određenih tvari ili prakticiranje određenih ponašanja, unatoč negativnim posljedicama koje proizlaze iz toga. Kako vrijeme ide, negativne posljedice mogu postati brojnije i veće. Gubitak kontrole nad svojim postupcima ključna je karakteristika ovisnosti. </w:t>
      </w:r>
    </w:p>
    <w:p w14:paraId="60F09259" w14:textId="77777777" w:rsidR="000D7196" w:rsidRPr="000D7196" w:rsidRDefault="000D7196" w:rsidP="000D7196">
      <w:pPr>
        <w:ind w:firstLine="360"/>
        <w:jc w:val="both"/>
        <w:rPr>
          <w:sz w:val="24"/>
          <w:szCs w:val="24"/>
          <w:lang w:val="hr-HR"/>
        </w:rPr>
      </w:pPr>
      <w:r w:rsidRPr="000D7196">
        <w:rPr>
          <w:sz w:val="24"/>
          <w:szCs w:val="24"/>
          <w:lang w:val="hr-HR"/>
        </w:rPr>
        <w:t xml:space="preserve">Bilo koja vrsta ovisnosti a posebice o drogama i alkoholu može imati ozbiljne negativne posljedice na život pojedinca i obitelji. Može utjecati na njih fizički i mentalno, dok također utječe na posao, školu ili njihove odnose. Srećom, postoje načini da se to spriječi. Uz odgovarajuću edukaciju i usmenu predaju u zajednici te razne alate za samopomoć, ovisnost o drogama, alkoholu, pušenju, internetu i mobitelu, igrama na sreću i kockanju može se zaustaviti prije nego što počne. </w:t>
      </w:r>
    </w:p>
    <w:p w14:paraId="719DA727" w14:textId="7D551C4D" w:rsidR="000D7196" w:rsidRDefault="000D7196" w:rsidP="000D7196">
      <w:pPr>
        <w:ind w:firstLine="360"/>
        <w:jc w:val="both"/>
        <w:rPr>
          <w:sz w:val="24"/>
          <w:szCs w:val="24"/>
          <w:lang w:val="hr-HR"/>
        </w:rPr>
      </w:pPr>
      <w:r w:rsidRPr="000D7196">
        <w:rPr>
          <w:sz w:val="24"/>
          <w:szCs w:val="24"/>
          <w:lang w:val="hr-HR"/>
        </w:rPr>
        <w:t>Prevencija ovisnosti je iz tog razloga apsolutno neophodna. Ovisnost može ovladati nečijim životom, stoga je naša strategija za sprječavanje ovisnosti ne dopustiti da ona uopće zavlada, odnosno smanjiti rizične oblike ponašanja, negativne posljedice štetnih ponašanja i šteta po zdravlje.</w:t>
      </w:r>
    </w:p>
    <w:p w14:paraId="09016015" w14:textId="6FDCC637" w:rsidR="0087387B" w:rsidRDefault="008E564F" w:rsidP="0087387B">
      <w:pPr>
        <w:ind w:firstLine="360"/>
        <w:jc w:val="both"/>
        <w:rPr>
          <w:sz w:val="24"/>
          <w:szCs w:val="24"/>
          <w:lang w:val="hr-HR"/>
        </w:rPr>
      </w:pPr>
      <w:r w:rsidRPr="00C6554D">
        <w:rPr>
          <w:sz w:val="24"/>
          <w:szCs w:val="24"/>
          <w:lang w:val="hr-HR"/>
        </w:rPr>
        <w:t xml:space="preserve">S obzirom na okolnosti koje su zadesile svijet u posljednjih nekoliko godina glede pandemije, prepoznala se važnost inovativnih modela u radu s </w:t>
      </w:r>
      <w:r w:rsidR="00777C0C">
        <w:rPr>
          <w:sz w:val="24"/>
          <w:szCs w:val="24"/>
          <w:lang w:val="hr-HR"/>
        </w:rPr>
        <w:t>ugroženim skupinama</w:t>
      </w:r>
      <w:r w:rsidR="006B2509">
        <w:rPr>
          <w:sz w:val="24"/>
          <w:szCs w:val="24"/>
          <w:lang w:val="hr-HR"/>
        </w:rPr>
        <w:t xml:space="preserve"> </w:t>
      </w:r>
      <w:r w:rsidR="007A7B02" w:rsidRPr="00C6554D">
        <w:rPr>
          <w:sz w:val="24"/>
          <w:szCs w:val="24"/>
          <w:lang w:val="hr-HR"/>
        </w:rPr>
        <w:t xml:space="preserve">građana </w:t>
      </w:r>
      <w:r w:rsidR="006B2509">
        <w:rPr>
          <w:sz w:val="24"/>
          <w:szCs w:val="24"/>
          <w:lang w:val="hr-HR"/>
        </w:rPr>
        <w:t xml:space="preserve">koje </w:t>
      </w:r>
      <w:r w:rsidR="007A7B02" w:rsidRPr="00C6554D">
        <w:rPr>
          <w:sz w:val="24"/>
          <w:szCs w:val="24"/>
          <w:lang w:val="hr-HR"/>
        </w:rPr>
        <w:t>nisu mogle doći do adekvatne i potrebne skrbi u okviru zdravstvenih i/ili socijalnih ustanova. Tako se u o</w:t>
      </w:r>
      <w:r w:rsidR="00777C0C">
        <w:rPr>
          <w:sz w:val="24"/>
          <w:szCs w:val="24"/>
          <w:lang w:val="hr-HR"/>
        </w:rPr>
        <w:t xml:space="preserve">kviru </w:t>
      </w:r>
      <w:r w:rsidR="007A7B02" w:rsidRPr="00C6554D">
        <w:rPr>
          <w:sz w:val="24"/>
          <w:szCs w:val="24"/>
          <w:lang w:val="hr-HR"/>
        </w:rPr>
        <w:t xml:space="preserve">projekta </w:t>
      </w:r>
      <w:r w:rsidR="007A7B02" w:rsidRPr="00C6554D">
        <w:rPr>
          <w:b/>
          <w:sz w:val="24"/>
          <w:szCs w:val="24"/>
          <w:lang w:val="hr-HR"/>
        </w:rPr>
        <w:t>Jačanje kapaciteta OCD-a za djelovanje u kriznim situacijama</w:t>
      </w:r>
      <w:r w:rsidR="007A7B02" w:rsidRPr="00C6554D">
        <w:rPr>
          <w:sz w:val="24"/>
          <w:szCs w:val="24"/>
          <w:lang w:val="hr-HR"/>
        </w:rPr>
        <w:t xml:space="preserve"> – sufinanciran sredstvima Europskog socijalnog fonda i Ureda za udruge Vlade Republike Hrvatske – izradio Priručnik za samopomoć i podršku ranjivim skupinama. </w:t>
      </w:r>
    </w:p>
    <w:p w14:paraId="52C1620C" w14:textId="085DC392" w:rsidR="006B2509" w:rsidRDefault="006B2509" w:rsidP="006B2509">
      <w:pPr>
        <w:jc w:val="both"/>
        <w:rPr>
          <w:sz w:val="24"/>
          <w:szCs w:val="24"/>
          <w:lang w:val="hr-HR"/>
        </w:rPr>
      </w:pPr>
      <w:r>
        <w:rPr>
          <w:sz w:val="24"/>
          <w:szCs w:val="24"/>
          <w:lang w:val="hr-HR"/>
        </w:rPr>
        <w:t>Priručnik cilja osobe ili njima bližnje osobe koje se suočavaju s ovisnošću ili se nalaze u okruženju koje potiče na ovisnost i posljedice rizičnih oblika ponašanja.</w:t>
      </w:r>
    </w:p>
    <w:p w14:paraId="0A4A231C" w14:textId="5E64C8B6" w:rsidR="006B2509" w:rsidRPr="005740A7" w:rsidRDefault="006B2509" w:rsidP="006B2509">
      <w:pPr>
        <w:jc w:val="both"/>
        <w:rPr>
          <w:sz w:val="24"/>
          <w:szCs w:val="24"/>
          <w:lang w:val="hr-HR"/>
        </w:rPr>
      </w:pPr>
      <w:r>
        <w:rPr>
          <w:sz w:val="24"/>
          <w:szCs w:val="24"/>
          <w:lang w:val="hr-HR"/>
        </w:rPr>
        <w:t xml:space="preserve">Izrađen od strane stručnjaka koji direktno rade s ranjivim skupinama, ovaj priručnik od iznimne </w:t>
      </w:r>
      <w:r>
        <w:rPr>
          <w:sz w:val="24"/>
          <w:szCs w:val="24"/>
          <w:lang w:val="hr-HR"/>
        </w:rPr>
        <w:t xml:space="preserve">je </w:t>
      </w:r>
      <w:r>
        <w:rPr>
          <w:sz w:val="24"/>
          <w:szCs w:val="24"/>
          <w:lang w:val="hr-HR"/>
        </w:rPr>
        <w:t>važnosti kao alat gdje se na jednom mjestu mogu naći ne samo teorijske informacije već i praktični savjeti koji vode kroz procese apstinencije i ostalih izazova s kojima se nose ovi pojedinci.</w:t>
      </w:r>
    </w:p>
    <w:p w14:paraId="344445FD" w14:textId="504CC7A6" w:rsidR="00082BAB" w:rsidRDefault="007A7B02" w:rsidP="007A7B02">
      <w:pPr>
        <w:jc w:val="both"/>
        <w:rPr>
          <w:sz w:val="24"/>
          <w:szCs w:val="24"/>
          <w:lang w:val="hr-HR"/>
        </w:rPr>
      </w:pPr>
      <w:r w:rsidRPr="00C6554D">
        <w:rPr>
          <w:sz w:val="24"/>
          <w:szCs w:val="24"/>
          <w:lang w:val="hr-HR"/>
        </w:rPr>
        <w:lastRenderedPageBreak/>
        <w:t>Na 80 stranica</w:t>
      </w:r>
      <w:r w:rsidR="00255A1F">
        <w:rPr>
          <w:sz w:val="24"/>
          <w:szCs w:val="24"/>
          <w:lang w:val="hr-HR"/>
        </w:rPr>
        <w:t xml:space="preserve">, u pet poglavlja, </w:t>
      </w:r>
      <w:r w:rsidR="00777C0C">
        <w:rPr>
          <w:sz w:val="24"/>
          <w:szCs w:val="24"/>
          <w:lang w:val="hr-HR"/>
        </w:rPr>
        <w:t xml:space="preserve">priručnik nudi </w:t>
      </w:r>
      <w:r w:rsidR="00877163">
        <w:rPr>
          <w:sz w:val="24"/>
          <w:szCs w:val="24"/>
          <w:lang w:val="hr-HR"/>
        </w:rPr>
        <w:t>seriju vježbi o identifikaciji problema</w:t>
      </w:r>
      <w:r w:rsidR="00777C0C">
        <w:rPr>
          <w:sz w:val="24"/>
          <w:szCs w:val="24"/>
          <w:lang w:val="hr-HR"/>
        </w:rPr>
        <w:t xml:space="preserve"> ovisnosti o supstancama, razumijevanje</w:t>
      </w:r>
      <w:r w:rsidR="00DC2D01">
        <w:rPr>
          <w:sz w:val="24"/>
          <w:szCs w:val="24"/>
          <w:lang w:val="hr-HR"/>
        </w:rPr>
        <w:t xml:space="preserve"> psiholoških mehanizama koji mogu pomoći u razumijevanju apsti</w:t>
      </w:r>
      <w:r w:rsidR="00777C0C">
        <w:rPr>
          <w:sz w:val="24"/>
          <w:szCs w:val="24"/>
          <w:lang w:val="hr-HR"/>
        </w:rPr>
        <w:t xml:space="preserve">nencije i postepenog uklanjanja, </w:t>
      </w:r>
      <w:r w:rsidR="00082BAB">
        <w:rPr>
          <w:sz w:val="24"/>
          <w:szCs w:val="24"/>
          <w:lang w:val="hr-HR"/>
        </w:rPr>
        <w:t>strategije odluka i ciljeva čije razumijevanje može pomoći u ef</w:t>
      </w:r>
      <w:r w:rsidR="00777C0C">
        <w:rPr>
          <w:sz w:val="24"/>
          <w:szCs w:val="24"/>
          <w:lang w:val="hr-HR"/>
        </w:rPr>
        <w:t xml:space="preserve">ikasnijem suočavanju s krizama, </w:t>
      </w:r>
      <w:r w:rsidR="00082BAB">
        <w:rPr>
          <w:sz w:val="24"/>
          <w:szCs w:val="24"/>
          <w:lang w:val="hr-HR"/>
        </w:rPr>
        <w:t xml:space="preserve">važnost izrade ugovora sa samim sobom kako bi se održala motivacija, </w:t>
      </w:r>
      <w:r w:rsidR="00777C0C">
        <w:rPr>
          <w:sz w:val="24"/>
          <w:szCs w:val="24"/>
          <w:lang w:val="hr-HR"/>
        </w:rPr>
        <w:t xml:space="preserve">odgovornost i ciljevi oporavka te </w:t>
      </w:r>
      <w:r w:rsidR="00082BAB">
        <w:rPr>
          <w:sz w:val="24"/>
          <w:szCs w:val="24"/>
          <w:lang w:val="hr-HR"/>
        </w:rPr>
        <w:t>bitne informacije</w:t>
      </w:r>
      <w:r w:rsidR="00777C0C">
        <w:rPr>
          <w:sz w:val="24"/>
          <w:szCs w:val="24"/>
          <w:lang w:val="hr-HR"/>
        </w:rPr>
        <w:t xml:space="preserve"> o osnovama ovisnosti i</w:t>
      </w:r>
      <w:r w:rsidR="00555254">
        <w:rPr>
          <w:sz w:val="24"/>
          <w:szCs w:val="24"/>
          <w:lang w:val="hr-HR"/>
        </w:rPr>
        <w:t xml:space="preserve"> kakva je povezanost iste u odnosu na nezaposlenost, tjelesno zdravlje, hepatitis, mentalno zdravlje i sl.</w:t>
      </w:r>
    </w:p>
    <w:p w14:paraId="1127C6B5" w14:textId="3E77AF73" w:rsidR="00555254" w:rsidRDefault="00555254" w:rsidP="007A7B02">
      <w:pPr>
        <w:jc w:val="both"/>
        <w:rPr>
          <w:sz w:val="24"/>
          <w:szCs w:val="24"/>
          <w:lang w:val="hr-HR"/>
        </w:rPr>
      </w:pPr>
      <w:r>
        <w:rPr>
          <w:sz w:val="24"/>
          <w:szCs w:val="24"/>
          <w:lang w:val="hr-HR"/>
        </w:rPr>
        <w:t xml:space="preserve">Priručnik završava prikazom dodatnih izvora korisnih informacija i alata za samopomoć poput mobilne aplikacije i istoimene brošure </w:t>
      </w:r>
      <w:r w:rsidRPr="005740A7">
        <w:rPr>
          <w:i/>
          <w:iCs/>
          <w:sz w:val="24"/>
          <w:szCs w:val="24"/>
          <w:lang w:val="hr-HR"/>
        </w:rPr>
        <w:t xml:space="preserve">Sve o </w:t>
      </w:r>
      <w:r w:rsidR="005740A7" w:rsidRPr="005740A7">
        <w:rPr>
          <w:i/>
          <w:iCs/>
          <w:sz w:val="24"/>
          <w:szCs w:val="24"/>
          <w:lang w:val="hr-HR"/>
        </w:rPr>
        <w:t>hepatitisu</w:t>
      </w:r>
      <w:r>
        <w:rPr>
          <w:sz w:val="24"/>
          <w:szCs w:val="24"/>
          <w:lang w:val="hr-HR"/>
        </w:rPr>
        <w:t>,</w:t>
      </w:r>
      <w:r w:rsidR="00623F71">
        <w:rPr>
          <w:sz w:val="24"/>
          <w:szCs w:val="24"/>
          <w:lang w:val="hr-HR"/>
        </w:rPr>
        <w:t xml:space="preserve"> </w:t>
      </w:r>
      <w:r w:rsidR="00623F71" w:rsidRPr="005740A7">
        <w:rPr>
          <w:i/>
          <w:iCs/>
          <w:sz w:val="24"/>
          <w:szCs w:val="24"/>
          <w:lang w:val="hr-HR"/>
        </w:rPr>
        <w:t>Priručnika za stručnjake za rad s osobama u povećanom riziku od korištenja droga</w:t>
      </w:r>
      <w:r w:rsidR="00623F71">
        <w:rPr>
          <w:sz w:val="24"/>
          <w:szCs w:val="24"/>
          <w:lang w:val="hr-HR"/>
        </w:rPr>
        <w:t xml:space="preserve">, </w:t>
      </w:r>
      <w:r w:rsidR="00623F71" w:rsidRPr="005740A7">
        <w:rPr>
          <w:i/>
          <w:iCs/>
          <w:sz w:val="24"/>
          <w:szCs w:val="24"/>
          <w:lang w:val="hr-HR"/>
        </w:rPr>
        <w:t>Predoziranje drogama – kako prepoznati i reagirati</w:t>
      </w:r>
      <w:r w:rsidR="005740A7">
        <w:rPr>
          <w:i/>
          <w:iCs/>
          <w:sz w:val="24"/>
          <w:szCs w:val="24"/>
          <w:lang w:val="hr-HR"/>
        </w:rPr>
        <w:t xml:space="preserve"> </w:t>
      </w:r>
      <w:r w:rsidR="005740A7">
        <w:rPr>
          <w:sz w:val="24"/>
          <w:szCs w:val="24"/>
          <w:lang w:val="hr-HR"/>
        </w:rPr>
        <w:t>.</w:t>
      </w:r>
    </w:p>
    <w:p w14:paraId="01422CA2" w14:textId="77777777" w:rsidR="00C40D5C" w:rsidRPr="00C6554D" w:rsidRDefault="00E05DC3" w:rsidP="00C40D5C">
      <w:pPr>
        <w:jc w:val="both"/>
        <w:rPr>
          <w:sz w:val="24"/>
          <w:szCs w:val="24"/>
          <w:lang w:val="hr-HR"/>
        </w:rPr>
      </w:pPr>
      <w:r w:rsidRPr="00C6554D">
        <w:rPr>
          <w:sz w:val="24"/>
          <w:szCs w:val="24"/>
          <w:lang w:val="hr-HR"/>
        </w:rPr>
        <w:t>Za više informacija posjetite in</w:t>
      </w:r>
      <w:r w:rsidR="00C40D5C" w:rsidRPr="00C6554D">
        <w:rPr>
          <w:sz w:val="24"/>
          <w:szCs w:val="24"/>
          <w:lang w:val="hr-HR"/>
        </w:rPr>
        <w:t>ternetsku stranicu projekta na:</w:t>
      </w:r>
    </w:p>
    <w:p w14:paraId="62B6E910" w14:textId="77777777" w:rsidR="00E05DC3" w:rsidRPr="00C6554D" w:rsidRDefault="00073158" w:rsidP="00C40D5C">
      <w:pPr>
        <w:jc w:val="both"/>
        <w:rPr>
          <w:sz w:val="24"/>
          <w:szCs w:val="24"/>
          <w:lang w:val="hr-HR"/>
        </w:rPr>
      </w:pPr>
      <w:hyperlink r:id="rId7" w:history="1">
        <w:r w:rsidR="00E05DC3" w:rsidRPr="00C6554D">
          <w:rPr>
            <w:rStyle w:val="Hyperlink"/>
            <w:sz w:val="24"/>
            <w:szCs w:val="24"/>
            <w:lang w:val="hr-HR"/>
          </w:rPr>
          <w:t>https://huhiv.hr/jacanje-kapaciteta-ocd-a-za-djelovanje-u-kriznim-situacijama/</w:t>
        </w:r>
      </w:hyperlink>
    </w:p>
    <w:p w14:paraId="1E17FD15" w14:textId="77777777" w:rsidR="00E05DC3" w:rsidRPr="00C6554D" w:rsidRDefault="00E05DC3" w:rsidP="00C40D5C">
      <w:pPr>
        <w:jc w:val="both"/>
        <w:rPr>
          <w:sz w:val="24"/>
          <w:szCs w:val="24"/>
          <w:lang w:val="hr-HR"/>
        </w:rPr>
      </w:pPr>
    </w:p>
    <w:tbl>
      <w:tblPr>
        <w:tblStyle w:val="TableGrid"/>
        <w:tblW w:w="0" w:type="auto"/>
        <w:tblLook w:val="04A0" w:firstRow="1" w:lastRow="0" w:firstColumn="1" w:lastColumn="0" w:noHBand="0" w:noVBand="1"/>
      </w:tblPr>
      <w:tblGrid>
        <w:gridCol w:w="9350"/>
      </w:tblGrid>
      <w:tr w:rsidR="00E05DC3" w:rsidRPr="00C6554D" w14:paraId="66437B55" w14:textId="77777777" w:rsidTr="00E05DC3">
        <w:tc>
          <w:tcPr>
            <w:tcW w:w="9350" w:type="dxa"/>
          </w:tcPr>
          <w:p w14:paraId="1954CDA5" w14:textId="77777777" w:rsidR="00E05DC3" w:rsidRPr="00C6554D" w:rsidRDefault="00E05DC3" w:rsidP="00C40D5C">
            <w:pPr>
              <w:jc w:val="both"/>
              <w:rPr>
                <w:sz w:val="24"/>
                <w:szCs w:val="24"/>
                <w:lang w:val="hr-HR"/>
              </w:rPr>
            </w:pPr>
          </w:p>
          <w:p w14:paraId="65620390" w14:textId="77777777" w:rsidR="00E05DC3" w:rsidRPr="00C6554D" w:rsidRDefault="00E05DC3" w:rsidP="00C40D5C">
            <w:pPr>
              <w:jc w:val="both"/>
              <w:rPr>
                <w:sz w:val="24"/>
                <w:szCs w:val="24"/>
                <w:lang w:val="hr-HR"/>
              </w:rPr>
            </w:pPr>
            <w:r w:rsidRPr="00C6554D">
              <w:rPr>
                <w:sz w:val="24"/>
                <w:szCs w:val="24"/>
                <w:lang w:val="hr-HR"/>
              </w:rPr>
              <w:t xml:space="preserve">E: </w:t>
            </w:r>
            <w:hyperlink r:id="rId8" w:history="1">
              <w:r w:rsidRPr="00C6554D">
                <w:rPr>
                  <w:rStyle w:val="Hyperlink"/>
                  <w:sz w:val="24"/>
                  <w:szCs w:val="24"/>
                  <w:lang w:val="hr-HR"/>
                </w:rPr>
                <w:t>pr@huhiv.hr</w:t>
              </w:r>
            </w:hyperlink>
          </w:p>
          <w:p w14:paraId="7C2F963B" w14:textId="77777777" w:rsidR="00E05DC3" w:rsidRPr="00C6554D" w:rsidRDefault="00E05DC3" w:rsidP="00C40D5C">
            <w:pPr>
              <w:jc w:val="both"/>
              <w:rPr>
                <w:sz w:val="24"/>
                <w:szCs w:val="24"/>
                <w:lang w:val="hr-HR"/>
              </w:rPr>
            </w:pPr>
            <w:r w:rsidRPr="00C6554D">
              <w:rPr>
                <w:sz w:val="24"/>
                <w:szCs w:val="24"/>
                <w:lang w:val="hr-HR"/>
              </w:rPr>
              <w:t>T: 01/4666655</w:t>
            </w:r>
          </w:p>
          <w:p w14:paraId="48A35D5A" w14:textId="77777777" w:rsidR="00E05DC3" w:rsidRPr="00C6554D" w:rsidRDefault="00E05DC3" w:rsidP="00C40D5C">
            <w:pPr>
              <w:jc w:val="both"/>
              <w:rPr>
                <w:sz w:val="24"/>
                <w:szCs w:val="24"/>
                <w:lang w:val="hr-HR"/>
              </w:rPr>
            </w:pPr>
            <w:r w:rsidRPr="00C6554D">
              <w:rPr>
                <w:sz w:val="24"/>
                <w:szCs w:val="24"/>
                <w:lang w:val="hr-HR"/>
              </w:rPr>
              <w:t xml:space="preserve">W: </w:t>
            </w:r>
            <w:hyperlink r:id="rId9" w:history="1">
              <w:r w:rsidRPr="00C6554D">
                <w:rPr>
                  <w:rStyle w:val="Hyperlink"/>
                  <w:sz w:val="24"/>
                  <w:szCs w:val="24"/>
                  <w:lang w:val="hr-HR"/>
                </w:rPr>
                <w:t>www.huhiv.hr</w:t>
              </w:r>
            </w:hyperlink>
          </w:p>
          <w:p w14:paraId="3E4132B7" w14:textId="77777777" w:rsidR="00E05DC3" w:rsidRPr="00C6554D" w:rsidRDefault="00E05DC3" w:rsidP="00C40D5C">
            <w:pPr>
              <w:jc w:val="both"/>
              <w:rPr>
                <w:sz w:val="24"/>
                <w:szCs w:val="24"/>
                <w:lang w:val="hr-HR"/>
              </w:rPr>
            </w:pPr>
          </w:p>
        </w:tc>
      </w:tr>
    </w:tbl>
    <w:p w14:paraId="45DF5873" w14:textId="77777777" w:rsidR="00E05DC3" w:rsidRPr="00C6554D" w:rsidRDefault="00E05DC3" w:rsidP="00C40D5C">
      <w:pPr>
        <w:jc w:val="both"/>
        <w:rPr>
          <w:sz w:val="24"/>
          <w:szCs w:val="24"/>
          <w:lang w:val="hr-HR"/>
        </w:rPr>
      </w:pPr>
    </w:p>
    <w:p w14:paraId="55A68B02" w14:textId="77777777" w:rsidR="003560B8" w:rsidRPr="00C6554D" w:rsidRDefault="003560B8" w:rsidP="00C40D5C">
      <w:pPr>
        <w:jc w:val="both"/>
        <w:rPr>
          <w:sz w:val="24"/>
          <w:szCs w:val="24"/>
          <w:lang w:val="hr-HR"/>
        </w:rPr>
      </w:pPr>
    </w:p>
    <w:p w14:paraId="712FAAE2" w14:textId="77777777" w:rsidR="00502114" w:rsidRPr="00C6554D" w:rsidRDefault="00502114" w:rsidP="00C40D5C">
      <w:pPr>
        <w:jc w:val="both"/>
        <w:rPr>
          <w:sz w:val="24"/>
          <w:szCs w:val="24"/>
          <w:lang w:val="hr-HR"/>
        </w:rPr>
      </w:pPr>
    </w:p>
    <w:sectPr w:rsidR="00502114" w:rsidRPr="00C6554D" w:rsidSect="001F3A3A">
      <w:headerReference w:type="default" r:id="rId10"/>
      <w:footerReference w:type="default" r:id="rId11"/>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4422" w14:textId="77777777" w:rsidR="00073158" w:rsidRDefault="00073158" w:rsidP="00E05DC3">
      <w:pPr>
        <w:spacing w:after="0" w:line="240" w:lineRule="auto"/>
      </w:pPr>
      <w:r>
        <w:separator/>
      </w:r>
    </w:p>
  </w:endnote>
  <w:endnote w:type="continuationSeparator" w:id="0">
    <w:p w14:paraId="0C225210" w14:textId="77777777" w:rsidR="00073158" w:rsidRDefault="00073158" w:rsidP="00E0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49C6" w14:textId="77777777" w:rsidR="00E05DC3" w:rsidRDefault="001F3A3A">
    <w:pPr>
      <w:pStyle w:val="Footer"/>
    </w:pPr>
    <w:r>
      <w:rPr>
        <w:noProof/>
      </w:rPr>
      <w:drawing>
        <wp:inline distT="0" distB="0" distL="0" distR="0" wp14:anchorId="48F7FCB2" wp14:editId="6CA60564">
          <wp:extent cx="5943600" cy="1857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ta.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73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5CBF" w14:textId="77777777" w:rsidR="00073158" w:rsidRDefault="00073158" w:rsidP="00E05DC3">
      <w:pPr>
        <w:spacing w:after="0" w:line="240" w:lineRule="auto"/>
      </w:pPr>
      <w:r>
        <w:separator/>
      </w:r>
    </w:p>
  </w:footnote>
  <w:footnote w:type="continuationSeparator" w:id="0">
    <w:p w14:paraId="4295CA8F" w14:textId="77777777" w:rsidR="00073158" w:rsidRDefault="00073158" w:rsidP="00E0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AE73" w14:textId="77777777" w:rsidR="001F3A3A" w:rsidRDefault="001F3A3A">
    <w:pPr>
      <w:pStyle w:val="Header"/>
    </w:pPr>
    <w:r>
      <w:rPr>
        <w:noProof/>
      </w:rPr>
      <w:drawing>
        <wp:inline distT="0" distB="0" distL="0" distR="0" wp14:anchorId="48626505" wp14:editId="01CA4CFB">
          <wp:extent cx="5943600" cy="575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header-202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5945"/>
                  </a:xfrm>
                  <a:prstGeom prst="rect">
                    <a:avLst/>
                  </a:prstGeom>
                </pic:spPr>
              </pic:pic>
            </a:graphicData>
          </a:graphic>
        </wp:inline>
      </w:drawing>
    </w:r>
  </w:p>
  <w:p w14:paraId="2F844E77" w14:textId="77777777" w:rsidR="001F3A3A" w:rsidRDefault="001F3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82569"/>
    <w:multiLevelType w:val="hybridMultilevel"/>
    <w:tmpl w:val="3A402FD0"/>
    <w:lvl w:ilvl="0" w:tplc="388A78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25"/>
    <w:rsid w:val="000531AA"/>
    <w:rsid w:val="00073158"/>
    <w:rsid w:val="00082BAB"/>
    <w:rsid w:val="000D7196"/>
    <w:rsid w:val="001E7AC6"/>
    <w:rsid w:val="001F3A3A"/>
    <w:rsid w:val="00255A1F"/>
    <w:rsid w:val="00281BD9"/>
    <w:rsid w:val="00320B0D"/>
    <w:rsid w:val="003560B8"/>
    <w:rsid w:val="00446E44"/>
    <w:rsid w:val="00490B8D"/>
    <w:rsid w:val="00502114"/>
    <w:rsid w:val="00535E25"/>
    <w:rsid w:val="00555254"/>
    <w:rsid w:val="005740A7"/>
    <w:rsid w:val="0062297D"/>
    <w:rsid w:val="00623F71"/>
    <w:rsid w:val="006B2509"/>
    <w:rsid w:val="006F25A3"/>
    <w:rsid w:val="0075668A"/>
    <w:rsid w:val="00770C66"/>
    <w:rsid w:val="00777A12"/>
    <w:rsid w:val="00777C0C"/>
    <w:rsid w:val="00786987"/>
    <w:rsid w:val="007A7B02"/>
    <w:rsid w:val="007D6635"/>
    <w:rsid w:val="007E039B"/>
    <w:rsid w:val="007E7E13"/>
    <w:rsid w:val="0087387B"/>
    <w:rsid w:val="00877163"/>
    <w:rsid w:val="008E564F"/>
    <w:rsid w:val="009760DA"/>
    <w:rsid w:val="00A028A8"/>
    <w:rsid w:val="00A511F7"/>
    <w:rsid w:val="00A571DD"/>
    <w:rsid w:val="00AB3667"/>
    <w:rsid w:val="00AC4297"/>
    <w:rsid w:val="00B40C70"/>
    <w:rsid w:val="00B725B8"/>
    <w:rsid w:val="00BE1ED6"/>
    <w:rsid w:val="00C40D5C"/>
    <w:rsid w:val="00C6554D"/>
    <w:rsid w:val="00D2197B"/>
    <w:rsid w:val="00D66F81"/>
    <w:rsid w:val="00D727F0"/>
    <w:rsid w:val="00DC2D01"/>
    <w:rsid w:val="00DE6B6B"/>
    <w:rsid w:val="00E05DC3"/>
    <w:rsid w:val="00E3345E"/>
    <w:rsid w:val="00EA276D"/>
    <w:rsid w:val="00EB1EFD"/>
    <w:rsid w:val="00FD15EA"/>
    <w:rsid w:val="00FF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166BE"/>
  <w15:chartTrackingRefBased/>
  <w15:docId w15:val="{B32F8707-E5AC-4D08-9BBD-A94CDBB1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0B8"/>
    <w:pPr>
      <w:ind w:left="720"/>
      <w:contextualSpacing/>
    </w:pPr>
  </w:style>
  <w:style w:type="character" w:styleId="Hyperlink">
    <w:name w:val="Hyperlink"/>
    <w:basedOn w:val="DefaultParagraphFont"/>
    <w:uiPriority w:val="99"/>
    <w:unhideWhenUsed/>
    <w:rsid w:val="00E05DC3"/>
    <w:rPr>
      <w:color w:val="0563C1" w:themeColor="hyperlink"/>
      <w:u w:val="single"/>
    </w:rPr>
  </w:style>
  <w:style w:type="table" w:styleId="TableGrid">
    <w:name w:val="Table Grid"/>
    <w:basedOn w:val="TableNormal"/>
    <w:uiPriority w:val="39"/>
    <w:rsid w:val="00E0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C3"/>
  </w:style>
  <w:style w:type="paragraph" w:styleId="Footer">
    <w:name w:val="footer"/>
    <w:basedOn w:val="Normal"/>
    <w:link w:val="FooterChar"/>
    <w:uiPriority w:val="99"/>
    <w:unhideWhenUsed/>
    <w:rsid w:val="00E0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C3"/>
  </w:style>
  <w:style w:type="character" w:styleId="FollowedHyperlink">
    <w:name w:val="FollowedHyperlink"/>
    <w:basedOn w:val="DefaultParagraphFont"/>
    <w:uiPriority w:val="99"/>
    <w:semiHidden/>
    <w:unhideWhenUsed/>
    <w:rsid w:val="007E0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huhiv.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hiv.hr/jacanje-kapaciteta-ocd-a-za-djelovanje-u-kriznim-situacija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hiv.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2023-12-21T11:24:00Z</dcterms:created>
  <dcterms:modified xsi:type="dcterms:W3CDTF">2023-12-21T11:24:00Z</dcterms:modified>
</cp:coreProperties>
</file>