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9B" w:rsidRDefault="007E039B" w:rsidP="00C40D5C">
      <w:pPr>
        <w:jc w:val="both"/>
        <w:rPr>
          <w:b/>
          <w:lang w:val="hr-HR"/>
        </w:rPr>
      </w:pPr>
      <w:r>
        <w:rPr>
          <w:b/>
          <w:lang w:val="hr-HR"/>
        </w:rPr>
        <w:t>Zagreb, 09.01.2023.</w:t>
      </w:r>
    </w:p>
    <w:p w:rsidR="0062297D" w:rsidRDefault="003560B8" w:rsidP="00C40D5C">
      <w:pPr>
        <w:jc w:val="both"/>
        <w:rPr>
          <w:b/>
          <w:lang w:val="hr-HR"/>
        </w:rPr>
      </w:pPr>
      <w:r w:rsidRPr="003560B8">
        <w:rPr>
          <w:b/>
          <w:lang w:val="hr-HR"/>
        </w:rPr>
        <w:t>JAČANJE KAPACITETA ORGANIZACIJA CIVILNOG DRUŠTVA ZA DJELOVANJE U KRIZNIM SITUACIJAMA</w:t>
      </w:r>
    </w:p>
    <w:p w:rsidR="003560B8" w:rsidRPr="003560B8" w:rsidRDefault="003560B8" w:rsidP="00C40D5C">
      <w:pPr>
        <w:pStyle w:val="ListParagraph"/>
        <w:numPr>
          <w:ilvl w:val="0"/>
          <w:numId w:val="1"/>
        </w:numPr>
        <w:jc w:val="both"/>
        <w:rPr>
          <w:b/>
          <w:lang w:val="hr-HR"/>
        </w:rPr>
      </w:pPr>
      <w:r>
        <w:rPr>
          <w:b/>
          <w:lang w:val="hr-HR"/>
        </w:rPr>
        <w:t>OBJAVA ZA MEDIJE</w:t>
      </w:r>
    </w:p>
    <w:p w:rsidR="00A028A8" w:rsidRPr="00B725B8" w:rsidRDefault="00A028A8" w:rsidP="00C40D5C">
      <w:pPr>
        <w:jc w:val="both"/>
        <w:rPr>
          <w:lang w:val="hr-HR"/>
        </w:rPr>
      </w:pPr>
      <w:r w:rsidRPr="00B725B8">
        <w:rPr>
          <w:lang w:val="hr-HR"/>
        </w:rPr>
        <w:t xml:space="preserve">Organizacije civilnog društva (OCD) važani su dionici sustava budući da organiziraju i pružaju brojne, često vrlo vrijedne programe i usluge za članove društvene zajednice. One predstavljaju nadogradnju svih potrebnih sustava (zdravstvenog, socijalnog…) u onim segmentima koje državni sustavi ne mogu potpuno zahvatiti, a potrebni su za ostvarenje javnih ciljeva. </w:t>
      </w:r>
    </w:p>
    <w:p w:rsidR="00A028A8" w:rsidRPr="00B725B8" w:rsidRDefault="00A028A8" w:rsidP="00C40D5C">
      <w:pPr>
        <w:jc w:val="both"/>
        <w:rPr>
          <w:lang w:val="hr-HR"/>
        </w:rPr>
      </w:pPr>
      <w:r w:rsidRPr="00B725B8">
        <w:rPr>
          <w:lang w:val="hr-HR"/>
        </w:rPr>
        <w:t xml:space="preserve">Nadalje, </w:t>
      </w:r>
      <w:r w:rsidR="00B725B8" w:rsidRPr="00B725B8">
        <w:rPr>
          <w:lang w:val="hr-HR"/>
        </w:rPr>
        <w:t>OCD</w:t>
      </w:r>
      <w:r w:rsidRPr="00B725B8">
        <w:rPr>
          <w:lang w:val="hr-HR"/>
        </w:rPr>
        <w:t xml:space="preserve"> u zajednici često pružaju usluge i podršku marginaliziranim, ugroženim i stigmatiziranim skupinama i pojedincima. Na primjer, OCD igraju ključnu ulogu u razvoju i provedbi učinkovitih mjera za smanjenje štetnosti uporabe dr</w:t>
      </w:r>
      <w:bookmarkStart w:id="0" w:name="_GoBack"/>
      <w:bookmarkEnd w:id="0"/>
      <w:r w:rsidRPr="00B725B8">
        <w:rPr>
          <w:lang w:val="hr-HR"/>
        </w:rPr>
        <w:t>oga</w:t>
      </w:r>
      <w:r w:rsidR="00B725B8" w:rsidRPr="00B725B8">
        <w:rPr>
          <w:lang w:val="hr-HR"/>
        </w:rPr>
        <w:t>, drugih vrsta ovisnosti i rizičnih ponašanja</w:t>
      </w:r>
      <w:r w:rsidRPr="00B725B8">
        <w:rPr>
          <w:lang w:val="hr-HR"/>
        </w:rPr>
        <w:t>. Oni su također temeljni akteri za praćenje i evaluaciju programa i politika za poboljšanje</w:t>
      </w:r>
      <w:r w:rsidR="00B725B8" w:rsidRPr="00B725B8">
        <w:rPr>
          <w:lang w:val="hr-HR"/>
        </w:rPr>
        <w:t xml:space="preserve"> dobrobiti zajednice</w:t>
      </w:r>
      <w:r w:rsidRPr="00B725B8">
        <w:rPr>
          <w:lang w:val="hr-HR"/>
        </w:rPr>
        <w:t>.</w:t>
      </w:r>
    </w:p>
    <w:p w:rsidR="00A028A8" w:rsidRPr="00B725B8" w:rsidRDefault="00A028A8" w:rsidP="00C40D5C">
      <w:pPr>
        <w:jc w:val="both"/>
        <w:rPr>
          <w:lang w:val="hr-HR"/>
        </w:rPr>
      </w:pPr>
      <w:r w:rsidRPr="00B725B8">
        <w:rPr>
          <w:lang w:val="hr-HR"/>
        </w:rPr>
        <w:t>OCD su u zajednici dobro pozicionirane za pružanje takvih usluga jer razumiju svoje lokalne zajednice i povezani su s osobama i grupama zbog kojih djeluju. Povezano s time, u odgovoru na ograničen pristup zdravstvenim ili socijalnim uslugama (često zbog straha od stigme, diskriminacije, komplicirane administracije i potrebe za anonimnosti), organizacije u zajednici često obuhvaćaju bitne usluge povezane sa nužnim i pravovremenim intervencijama i povezuju svoje korisnike s interdisciplinarnim institucionalnim sustavom.</w:t>
      </w:r>
    </w:p>
    <w:p w:rsidR="00A028A8" w:rsidRDefault="00B725B8" w:rsidP="00C40D5C">
      <w:pPr>
        <w:jc w:val="both"/>
        <w:rPr>
          <w:lang w:val="hr-HR"/>
        </w:rPr>
      </w:pPr>
      <w:r>
        <w:rPr>
          <w:lang w:val="hr-HR"/>
        </w:rPr>
        <w:t xml:space="preserve">U praksi, </w:t>
      </w:r>
      <w:r w:rsidRPr="00B725B8">
        <w:rPr>
          <w:lang w:val="hr-HR"/>
        </w:rPr>
        <w:t>s</w:t>
      </w:r>
      <w:r w:rsidR="00A028A8" w:rsidRPr="00B725B8">
        <w:rPr>
          <w:lang w:val="hr-HR"/>
        </w:rPr>
        <w:t xml:space="preserve">posobnost učinkovitih intervencija prema potrebama lokalne zajednice i interakcije s kreatorima politike znatno varira. Primjerice, u području </w:t>
      </w:r>
      <w:r w:rsidR="00502114" w:rsidRPr="00B725B8">
        <w:rPr>
          <w:lang w:val="hr-HR"/>
        </w:rPr>
        <w:t xml:space="preserve">rada sa marginaliziranim i socijalno ugroženim skupinama koje se povezuju sa ovisnostima o drogama ili dugotrajnom isključenošću s tržišta rada, </w:t>
      </w:r>
      <w:r w:rsidR="00A028A8" w:rsidRPr="00B725B8">
        <w:rPr>
          <w:lang w:val="hr-HR"/>
        </w:rPr>
        <w:t xml:space="preserve">OCD igraju ključnu ulogu u razvoju i provedbi učinkovitih mjera za rješavanje negativnih posljedica </w:t>
      </w:r>
      <w:r w:rsidR="00502114" w:rsidRPr="00B725B8">
        <w:rPr>
          <w:lang w:val="hr-HR"/>
        </w:rPr>
        <w:t>po društvo</w:t>
      </w:r>
      <w:r w:rsidR="00A028A8" w:rsidRPr="00B725B8">
        <w:rPr>
          <w:lang w:val="hr-HR"/>
        </w:rPr>
        <w:t xml:space="preserve">. Oni rade izravno za i s osobama koje </w:t>
      </w:r>
      <w:r w:rsidR="00502114" w:rsidRPr="00B725B8">
        <w:rPr>
          <w:lang w:val="hr-HR"/>
        </w:rPr>
        <w:t>trebaju pomoć</w:t>
      </w:r>
      <w:r w:rsidR="00A028A8" w:rsidRPr="00B725B8">
        <w:rPr>
          <w:lang w:val="hr-HR"/>
        </w:rPr>
        <w:t xml:space="preserve"> i dobro razumiju njihove dnevne potrebe.</w:t>
      </w:r>
    </w:p>
    <w:p w:rsidR="00B725B8" w:rsidRPr="00B725B8" w:rsidRDefault="00B725B8" w:rsidP="00C40D5C">
      <w:pPr>
        <w:jc w:val="both"/>
        <w:rPr>
          <w:lang w:val="hr-HR"/>
        </w:rPr>
      </w:pPr>
      <w:r w:rsidRPr="00B725B8">
        <w:rPr>
          <w:lang w:val="hr-HR"/>
        </w:rPr>
        <w:t>Pored pružanja važnih usluga i programa, OCD u zajednici često igraju i važnu ulogu zagovaranja s ciljem jačanja sustava u kojem rade.</w:t>
      </w:r>
      <w:r>
        <w:rPr>
          <w:lang w:val="hr-HR"/>
        </w:rPr>
        <w:t xml:space="preserve"> </w:t>
      </w:r>
      <w:r w:rsidRPr="00B725B8">
        <w:rPr>
          <w:lang w:val="hr-HR"/>
        </w:rPr>
        <w:t xml:space="preserve">Kako bi </w:t>
      </w:r>
      <w:r>
        <w:rPr>
          <w:lang w:val="hr-HR"/>
        </w:rPr>
        <w:t>OCD</w:t>
      </w:r>
      <w:r w:rsidRPr="00B725B8">
        <w:rPr>
          <w:lang w:val="hr-HR"/>
        </w:rPr>
        <w:t xml:space="preserve"> uspješno provodile svoje visoko vrijedne programe, u stalnoj su potrazi za partnerstvom s ostalim organizacijama, institucijama, stručnjacima, ali i raznim izvorima financiranja od strane </w:t>
      </w:r>
      <w:r>
        <w:rPr>
          <w:lang w:val="hr-HR"/>
        </w:rPr>
        <w:t xml:space="preserve">lokalnih i nacionalnih natječaja i programa suradnje i </w:t>
      </w:r>
      <w:r w:rsidRPr="00B725B8">
        <w:rPr>
          <w:lang w:val="hr-HR"/>
        </w:rPr>
        <w:t xml:space="preserve">fondova kojima je stalo do </w:t>
      </w:r>
      <w:r>
        <w:rPr>
          <w:lang w:val="hr-HR"/>
        </w:rPr>
        <w:t>dobrobiti</w:t>
      </w:r>
      <w:r w:rsidRPr="00B725B8">
        <w:rPr>
          <w:lang w:val="hr-HR"/>
        </w:rPr>
        <w:t xml:space="preserve"> korisnika i društva kojem služe. </w:t>
      </w:r>
      <w:r>
        <w:rPr>
          <w:lang w:val="hr-HR"/>
        </w:rPr>
        <w:t>Svrha OCD</w:t>
      </w:r>
      <w:r w:rsidRPr="00B725B8">
        <w:rPr>
          <w:lang w:val="hr-HR"/>
        </w:rPr>
        <w:t xml:space="preserve"> i njenog angažmana je služiti kao most između </w:t>
      </w:r>
      <w:r>
        <w:rPr>
          <w:lang w:val="hr-HR"/>
        </w:rPr>
        <w:t xml:space="preserve">institucionalnog </w:t>
      </w:r>
      <w:r w:rsidRPr="00B725B8">
        <w:rPr>
          <w:lang w:val="hr-HR"/>
        </w:rPr>
        <w:t xml:space="preserve">sustava, njegovih ciljeva i </w:t>
      </w:r>
      <w:r>
        <w:rPr>
          <w:lang w:val="hr-HR"/>
        </w:rPr>
        <w:t xml:space="preserve">potreba </w:t>
      </w:r>
      <w:r w:rsidRPr="00B725B8">
        <w:rPr>
          <w:lang w:val="hr-HR"/>
        </w:rPr>
        <w:t xml:space="preserve">zajednice te unaprijediti suradnju i rješenja za najhitnije, nedovoljno obuhvaćene i ključne </w:t>
      </w:r>
      <w:r>
        <w:rPr>
          <w:lang w:val="hr-HR"/>
        </w:rPr>
        <w:t>društvene</w:t>
      </w:r>
      <w:r w:rsidRPr="00B725B8">
        <w:rPr>
          <w:lang w:val="hr-HR"/>
        </w:rPr>
        <w:t xml:space="preserve"> izazove.</w:t>
      </w:r>
    </w:p>
    <w:p w:rsidR="00502114" w:rsidRDefault="00502114" w:rsidP="00C40D5C">
      <w:pPr>
        <w:jc w:val="both"/>
        <w:rPr>
          <w:lang w:val="hr-HR"/>
        </w:rPr>
      </w:pPr>
      <w:r w:rsidRPr="00B725B8">
        <w:rPr>
          <w:lang w:val="hr-HR"/>
        </w:rPr>
        <w:t xml:space="preserve">Međutim, kapaciteti OCD-a često nisu uvijek stabilni odnosno na razini zadovoljavanja svih potreba zajednice. Potrebno je više ulagati u jačanje kapaciteta OCD-a za odgovaranje na sve izazove društva, a </w:t>
      </w:r>
      <w:r w:rsidRPr="00B725B8">
        <w:rPr>
          <w:lang w:val="hr-HR"/>
        </w:rPr>
        <w:lastRenderedPageBreak/>
        <w:t xml:space="preserve">posebice u vrijeme krize. Razvoj civilnog društva u Republici Hrvatskoj ujedno osigurava ujednačen regionalni društveno – ekonomski rast </w:t>
      </w:r>
      <w:r w:rsidR="00B725B8">
        <w:rPr>
          <w:lang w:val="hr-HR"/>
        </w:rPr>
        <w:t>i</w:t>
      </w:r>
      <w:r w:rsidRPr="00B725B8">
        <w:rPr>
          <w:lang w:val="hr-HR"/>
        </w:rPr>
        <w:t xml:space="preserve"> demokratski razvoj Republike Hrvatske.</w:t>
      </w:r>
    </w:p>
    <w:p w:rsidR="00B725B8" w:rsidRDefault="00786987" w:rsidP="00C40D5C">
      <w:pPr>
        <w:jc w:val="both"/>
        <w:rPr>
          <w:lang w:val="hr-HR"/>
        </w:rPr>
      </w:pPr>
      <w:r w:rsidRPr="00786987">
        <w:rPr>
          <w:lang w:val="hr-HR"/>
        </w:rPr>
        <w:t xml:space="preserve">U okviru Poziva za dodjelu bespovratnih sredstava za projekte koji se financiraju iz Europskog socijalnog fonda u financijskom razdoblju 2014.-2020. UP.04.2.1.11 Ured za udruge Vlade Republike Hrvatske donio je Odluku o financiranju projekta </w:t>
      </w:r>
      <w:r w:rsidRPr="009760DA">
        <w:rPr>
          <w:b/>
          <w:lang w:val="hr-HR"/>
        </w:rPr>
        <w:t>Jačanje kapaciteta OCD-a za djelovanje u kriznim situacijama</w:t>
      </w:r>
      <w:r w:rsidRPr="00786987">
        <w:rPr>
          <w:lang w:val="hr-HR"/>
        </w:rPr>
        <w:t xml:space="preserve"> – u iznosu od 441.983,51 kuna. Iznos sufinanciran sredstvima Europskog socijalnog fonda (85%): 375.685,98 HRK. Iznos sufinanciran iz Ureda za udruge Vlade Republike Hrvatske (15%): 66.297,53 HRK.</w:t>
      </w:r>
    </w:p>
    <w:p w:rsidR="00EA276D" w:rsidRDefault="00EA276D" w:rsidP="00C40D5C">
      <w:pPr>
        <w:jc w:val="both"/>
        <w:rPr>
          <w:lang w:val="hr-HR"/>
        </w:rPr>
      </w:pPr>
      <w:r>
        <w:rPr>
          <w:lang w:val="hr-HR"/>
        </w:rPr>
        <w:t xml:space="preserve">Nositelj projekta je Hrvatska udruga za borbu protiv HIV-a i virusnog hepatitisa (HUHIV), kojim će se jačati kapaciteti HUHIV-a kao OCD-a aktivnog u lokalnoj zajednici za provedbu aktivnosti prilagođenih lokalnim problemima. Posebnu pozornost posvetiti ćemo socijalno ugroženim osobama koncentirajući se na osobe liječene od ovisnosti, mlade u riziku od ovisnosti i osobe dugoročno isključene s tržišta rada. </w:t>
      </w:r>
      <w:r w:rsidR="003560B8">
        <w:rPr>
          <w:lang w:val="hr-HR"/>
        </w:rPr>
        <w:t xml:space="preserve">U tu svrhu izvršiti će se mapiranje potreba i usluga lokalne zajednice, izraditi digitalni priručnik za samopomoć i podršku ranjivim skupinama te implementirati mobilna aplikacija za samopomoć ranjivim skupinama. </w:t>
      </w:r>
      <w:r w:rsidR="009760DA">
        <w:rPr>
          <w:lang w:val="hr-HR"/>
        </w:rPr>
        <w:t xml:space="preserve">Programom će </w:t>
      </w:r>
      <w:r>
        <w:rPr>
          <w:lang w:val="hr-HR"/>
        </w:rPr>
        <w:t xml:space="preserve">omogučiti jačanje kapaciteta za neposredan rad na područjima koja se financiraju kroz Europski socijalni fond (zapošljavanje, obrazovanje, socijalno uključivanje i dobro upravljanje) te unaprjeđenje kapaciteta za pružanje učinkovitog odgovora na potrebe lokalne zajednice </w:t>
      </w:r>
      <w:r w:rsidR="00C40D5C">
        <w:rPr>
          <w:lang w:val="hr-HR"/>
        </w:rPr>
        <w:t>izobrazbom</w:t>
      </w:r>
      <w:r>
        <w:rPr>
          <w:lang w:val="hr-HR"/>
        </w:rPr>
        <w:t xml:space="preserve"> predstavnika OCD-a u područjima financijskog upravljanja</w:t>
      </w:r>
      <w:r w:rsidR="003560B8">
        <w:rPr>
          <w:lang w:val="hr-HR"/>
        </w:rPr>
        <w:t xml:space="preserve">, fundraisinga i zakonodavnog okvira za djelovanje OCD-a. </w:t>
      </w:r>
    </w:p>
    <w:p w:rsidR="00C40D5C" w:rsidRDefault="00E05DC3" w:rsidP="00C40D5C">
      <w:pPr>
        <w:jc w:val="both"/>
        <w:rPr>
          <w:lang w:val="hr-HR"/>
        </w:rPr>
      </w:pPr>
      <w:r>
        <w:rPr>
          <w:lang w:val="hr-HR"/>
        </w:rPr>
        <w:t>Za više informacija posjetite in</w:t>
      </w:r>
      <w:r w:rsidR="00C40D5C">
        <w:rPr>
          <w:lang w:val="hr-HR"/>
        </w:rPr>
        <w:t>ternetsku stranicu projekta na:</w:t>
      </w:r>
    </w:p>
    <w:p w:rsidR="00E05DC3" w:rsidRDefault="007E7E13" w:rsidP="00C40D5C">
      <w:pPr>
        <w:jc w:val="both"/>
        <w:rPr>
          <w:lang w:val="hr-HR"/>
        </w:rPr>
      </w:pPr>
      <w:hyperlink r:id="rId7" w:history="1">
        <w:r w:rsidR="00E05DC3" w:rsidRPr="0078743B">
          <w:rPr>
            <w:rStyle w:val="Hyperlink"/>
            <w:lang w:val="hr-HR"/>
          </w:rPr>
          <w:t>https://huhiv.hr/jacanje-kapaciteta-ocd-a-za-djelovanje-u-kriznim-situacijama/</w:t>
        </w:r>
      </w:hyperlink>
    </w:p>
    <w:p w:rsidR="00E05DC3" w:rsidRDefault="00E05DC3" w:rsidP="00C40D5C">
      <w:pPr>
        <w:jc w:val="both"/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5DC3" w:rsidTr="00E05DC3">
        <w:tc>
          <w:tcPr>
            <w:tcW w:w="9350" w:type="dxa"/>
          </w:tcPr>
          <w:p w:rsidR="00E05DC3" w:rsidRDefault="00E05DC3" w:rsidP="00C40D5C">
            <w:pPr>
              <w:jc w:val="both"/>
              <w:rPr>
                <w:lang w:val="hr-HR"/>
              </w:rPr>
            </w:pPr>
          </w:p>
          <w:p w:rsidR="00E05DC3" w:rsidRDefault="00E05DC3" w:rsidP="00C40D5C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E: </w:t>
            </w:r>
            <w:hyperlink r:id="rId8" w:history="1">
              <w:r w:rsidRPr="0078743B">
                <w:rPr>
                  <w:rStyle w:val="Hyperlink"/>
                  <w:lang w:val="hr-HR"/>
                </w:rPr>
                <w:t>pr@huhiv.hr</w:t>
              </w:r>
            </w:hyperlink>
          </w:p>
          <w:p w:rsidR="00E05DC3" w:rsidRDefault="00E05DC3" w:rsidP="00C40D5C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T: 01/4666655</w:t>
            </w:r>
          </w:p>
          <w:p w:rsidR="00E05DC3" w:rsidRDefault="00E05DC3" w:rsidP="00C40D5C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W: </w:t>
            </w:r>
            <w:hyperlink r:id="rId9" w:history="1">
              <w:r w:rsidRPr="0078743B">
                <w:rPr>
                  <w:rStyle w:val="Hyperlink"/>
                  <w:lang w:val="hr-HR"/>
                </w:rPr>
                <w:t>www.huhiv.hr</w:t>
              </w:r>
            </w:hyperlink>
          </w:p>
          <w:p w:rsidR="00E05DC3" w:rsidRDefault="00E05DC3" w:rsidP="00C40D5C">
            <w:pPr>
              <w:jc w:val="both"/>
              <w:rPr>
                <w:lang w:val="hr-HR"/>
              </w:rPr>
            </w:pPr>
          </w:p>
        </w:tc>
      </w:tr>
    </w:tbl>
    <w:p w:rsidR="00E05DC3" w:rsidRDefault="00E05DC3" w:rsidP="00C40D5C">
      <w:pPr>
        <w:jc w:val="both"/>
        <w:rPr>
          <w:lang w:val="hr-HR"/>
        </w:rPr>
      </w:pPr>
    </w:p>
    <w:p w:rsidR="00E05DC3" w:rsidRDefault="00E05DC3" w:rsidP="00C40D5C">
      <w:pPr>
        <w:jc w:val="both"/>
        <w:rPr>
          <w:lang w:val="hr-HR"/>
        </w:rPr>
      </w:pPr>
    </w:p>
    <w:p w:rsidR="003560B8" w:rsidRPr="00B725B8" w:rsidRDefault="003560B8" w:rsidP="00C40D5C">
      <w:pPr>
        <w:jc w:val="both"/>
        <w:rPr>
          <w:lang w:val="hr-HR"/>
        </w:rPr>
      </w:pPr>
    </w:p>
    <w:p w:rsidR="00502114" w:rsidRPr="00B725B8" w:rsidRDefault="00502114" w:rsidP="00C40D5C">
      <w:pPr>
        <w:jc w:val="both"/>
        <w:rPr>
          <w:lang w:val="hr-HR"/>
        </w:rPr>
      </w:pPr>
    </w:p>
    <w:sectPr w:rsidR="00502114" w:rsidRPr="00B725B8" w:rsidSect="001F3A3A">
      <w:headerReference w:type="default" r:id="rId10"/>
      <w:footerReference w:type="default" r:id="rId11"/>
      <w:pgSz w:w="12240" w:h="15840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E13" w:rsidRDefault="007E7E13" w:rsidP="00E05DC3">
      <w:pPr>
        <w:spacing w:after="0" w:line="240" w:lineRule="auto"/>
      </w:pPr>
      <w:r>
        <w:separator/>
      </w:r>
    </w:p>
  </w:endnote>
  <w:endnote w:type="continuationSeparator" w:id="0">
    <w:p w:rsidR="007E7E13" w:rsidRDefault="007E7E13" w:rsidP="00E0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DC3" w:rsidRDefault="001F3A3A">
    <w:pPr>
      <w:pStyle w:val="Footer"/>
    </w:pPr>
    <w:r>
      <w:rPr>
        <w:noProof/>
      </w:rPr>
      <w:drawing>
        <wp:inline distT="0" distB="0" distL="0" distR="0">
          <wp:extent cx="5943600" cy="18573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n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85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E13" w:rsidRDefault="007E7E13" w:rsidP="00E05DC3">
      <w:pPr>
        <w:spacing w:after="0" w:line="240" w:lineRule="auto"/>
      </w:pPr>
      <w:r>
        <w:separator/>
      </w:r>
    </w:p>
  </w:footnote>
  <w:footnote w:type="continuationSeparator" w:id="0">
    <w:p w:rsidR="007E7E13" w:rsidRDefault="007E7E13" w:rsidP="00E0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A3A" w:rsidRDefault="001F3A3A">
    <w:pPr>
      <w:pStyle w:val="Header"/>
    </w:pPr>
    <w:r>
      <w:rPr>
        <w:noProof/>
      </w:rPr>
      <w:drawing>
        <wp:inline distT="0" distB="0" distL="0" distR="0">
          <wp:extent cx="5943600" cy="57594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-header-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3A3A" w:rsidRDefault="001F3A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82569"/>
    <w:multiLevelType w:val="hybridMultilevel"/>
    <w:tmpl w:val="3A402FD0"/>
    <w:lvl w:ilvl="0" w:tplc="388A78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25"/>
    <w:rsid w:val="000531AA"/>
    <w:rsid w:val="001F3A3A"/>
    <w:rsid w:val="003560B8"/>
    <w:rsid w:val="00502114"/>
    <w:rsid w:val="00535E25"/>
    <w:rsid w:val="0062297D"/>
    <w:rsid w:val="00777A12"/>
    <w:rsid w:val="00786987"/>
    <w:rsid w:val="007E039B"/>
    <w:rsid w:val="007E7E13"/>
    <w:rsid w:val="009760DA"/>
    <w:rsid w:val="00A028A8"/>
    <w:rsid w:val="00AB3667"/>
    <w:rsid w:val="00B40C70"/>
    <w:rsid w:val="00B725B8"/>
    <w:rsid w:val="00C40D5C"/>
    <w:rsid w:val="00E05DC3"/>
    <w:rsid w:val="00EA276D"/>
    <w:rsid w:val="00F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2F8707-E5AC-4D08-9BBD-A94CDBB1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DC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0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DC3"/>
  </w:style>
  <w:style w:type="paragraph" w:styleId="Footer">
    <w:name w:val="footer"/>
    <w:basedOn w:val="Normal"/>
    <w:link w:val="FooterChar"/>
    <w:uiPriority w:val="99"/>
    <w:unhideWhenUsed/>
    <w:rsid w:val="00E0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DC3"/>
  </w:style>
  <w:style w:type="character" w:styleId="FollowedHyperlink">
    <w:name w:val="FollowedHyperlink"/>
    <w:basedOn w:val="DefaultParagraphFont"/>
    <w:uiPriority w:val="99"/>
    <w:semiHidden/>
    <w:unhideWhenUsed/>
    <w:rsid w:val="007E03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huhiv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uhiv.hr/jacanje-kapaciteta-ocd-a-za-djelovanje-u-kriznim-situacijam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uhiv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2023-11-09T11:08:00Z</dcterms:created>
  <dcterms:modified xsi:type="dcterms:W3CDTF">2023-12-15T08:18:00Z</dcterms:modified>
</cp:coreProperties>
</file>